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AF" w:rsidRPr="003148E4" w:rsidRDefault="00AE3FAF" w:rsidP="007568F1">
      <w:pPr>
        <w:jc w:val="center"/>
        <w:rPr>
          <w:rFonts w:ascii="Calibri" w:hAnsi="Calibri" w:cs="Calibri"/>
        </w:rPr>
      </w:pPr>
      <w:bookmarkStart w:id="0" w:name="_GoBack"/>
      <w:bookmarkEnd w:id="0"/>
      <w:r w:rsidRPr="003148E4">
        <w:rPr>
          <w:rFonts w:ascii="Calibri" w:hAnsi="Calibri" w:cs="Calibri"/>
        </w:rPr>
        <w:t>LABORATORIO DI BIOLOGIA DELLE ALGHE</w:t>
      </w:r>
    </w:p>
    <w:p w:rsidR="00AE3FAF" w:rsidRPr="007568F1" w:rsidRDefault="00AE3FAF" w:rsidP="00AE3FA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568F1">
        <w:rPr>
          <w:rFonts w:ascii="Calibri" w:hAnsi="Calibri" w:cs="Calibri"/>
          <w:b/>
          <w:sz w:val="28"/>
          <w:szCs w:val="28"/>
        </w:rPr>
        <w:t>CONDIZIONI GENERALI</w:t>
      </w:r>
    </w:p>
    <w:p w:rsidR="00AE3FAF" w:rsidRPr="003148E4" w:rsidRDefault="00AE3FAF" w:rsidP="00AE3FA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0"/>
        </w:rPr>
      </w:pPr>
      <w:r w:rsidRPr="003148E4">
        <w:rPr>
          <w:rFonts w:ascii="Calibri" w:hAnsi="Calibri" w:cs="Calibri"/>
          <w:b/>
          <w:bCs/>
          <w:i/>
          <w:iCs/>
          <w:sz w:val="20"/>
        </w:rPr>
        <w:t xml:space="preserve">(approvate dal Consiglio di Dipartimento del </w:t>
      </w:r>
      <w:r w:rsidRPr="003148E4">
        <w:rPr>
          <w:rFonts w:ascii="Calibri" w:hAnsi="Calibri" w:cs="Calibri"/>
          <w:b/>
          <w:bCs/>
          <w:i/>
          <w:iCs/>
          <w:sz w:val="20"/>
          <w:highlight w:val="yellow"/>
        </w:rPr>
        <w:t>XXX</w:t>
      </w:r>
      <w:r w:rsidRPr="003148E4">
        <w:rPr>
          <w:rFonts w:ascii="Calibri" w:hAnsi="Calibri" w:cs="Calibri"/>
          <w:b/>
          <w:bCs/>
          <w:i/>
          <w:iCs/>
          <w:sz w:val="20"/>
        </w:rPr>
        <w:t>)</w:t>
      </w:r>
    </w:p>
    <w:p w:rsidR="00AE3FAF" w:rsidRPr="003148E4" w:rsidRDefault="00AE3FAF" w:rsidP="00AE3FAF">
      <w:pPr>
        <w:jc w:val="center"/>
        <w:rPr>
          <w:rFonts w:ascii="Calibri" w:hAnsi="Calibri" w:cs="Calibri"/>
        </w:rPr>
      </w:pPr>
    </w:p>
    <w:p w:rsidR="00AE3FAF" w:rsidRPr="003148E4" w:rsidRDefault="00AE3FAF" w:rsidP="007568F1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Le presenti condizioni generali sono stilate sulla base del “</w:t>
      </w:r>
      <w:r w:rsidRPr="003148E4">
        <w:rPr>
          <w:rFonts w:ascii="Calibri" w:hAnsi="Calibri" w:cs="Calibri"/>
          <w:b/>
          <w:bCs/>
          <w:i/>
          <w:iCs/>
          <w:sz w:val="20"/>
        </w:rPr>
        <w:t>Regolamento per la condivisione delle attrezzature</w:t>
      </w:r>
      <w:r w:rsidR="007568F1">
        <w:rPr>
          <w:rFonts w:ascii="Calibri" w:hAnsi="Calibri" w:cs="Calibri"/>
          <w:b/>
          <w:bCs/>
          <w:i/>
          <w:iCs/>
          <w:sz w:val="20"/>
        </w:rPr>
        <w:t xml:space="preserve"> </w:t>
      </w:r>
      <w:r w:rsidRPr="003148E4">
        <w:rPr>
          <w:rFonts w:ascii="Calibri" w:hAnsi="Calibri" w:cs="Calibri"/>
          <w:b/>
          <w:bCs/>
          <w:i/>
          <w:iCs/>
          <w:sz w:val="20"/>
        </w:rPr>
        <w:t>scientifiche</w:t>
      </w:r>
      <w:r w:rsidRPr="003148E4">
        <w:rPr>
          <w:rFonts w:ascii="Calibri" w:hAnsi="Calibri" w:cs="Calibri"/>
          <w:sz w:val="20"/>
        </w:rPr>
        <w:t>” dell’Ateneo (D.R. n. 725/2011) e si ritengono integralmente approvate in caso di accettazione della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nostra offerta, in quanto parte integrante della stessa.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48E4">
        <w:rPr>
          <w:rFonts w:ascii="Calibri" w:hAnsi="Calibri" w:cs="Calibri"/>
          <w:b/>
          <w:bCs/>
        </w:rPr>
        <w:t>1. Premessa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Agli effetti delle presenti “</w:t>
      </w:r>
      <w:r w:rsidRPr="003148E4">
        <w:rPr>
          <w:rFonts w:ascii="Calibri" w:hAnsi="Calibri" w:cs="Calibri"/>
          <w:b/>
          <w:bCs/>
          <w:sz w:val="18"/>
          <w:szCs w:val="18"/>
        </w:rPr>
        <w:t>CONDIZIONI GENERALI</w:t>
      </w:r>
      <w:r w:rsidRPr="003148E4">
        <w:rPr>
          <w:rFonts w:ascii="Calibri" w:hAnsi="Calibri" w:cs="Calibri"/>
          <w:sz w:val="20"/>
        </w:rPr>
        <w:t xml:space="preserve">” per </w:t>
      </w:r>
      <w:r w:rsidRPr="003148E4">
        <w:rPr>
          <w:rFonts w:ascii="Calibri" w:hAnsi="Calibri" w:cs="Calibri"/>
          <w:b/>
          <w:bCs/>
          <w:sz w:val="18"/>
          <w:szCs w:val="18"/>
        </w:rPr>
        <w:t xml:space="preserve">LABORATORIO DI BIOLOGIA DELLE ALGHE </w:t>
      </w:r>
      <w:r w:rsidRPr="003148E4">
        <w:rPr>
          <w:rFonts w:ascii="Calibri" w:hAnsi="Calibri" w:cs="Calibri"/>
          <w:sz w:val="20"/>
        </w:rPr>
        <w:t xml:space="preserve">si intende il Laboratorio del Dipartimento di Scienze Biologiche, Geologiche ed Ambientali con sede in Via Sant’Alberto, 163 - 48123 Ravenna e per </w:t>
      </w:r>
      <w:r w:rsidRPr="003148E4">
        <w:rPr>
          <w:rFonts w:ascii="Calibri" w:hAnsi="Calibri" w:cs="Calibri"/>
          <w:b/>
          <w:bCs/>
          <w:sz w:val="18"/>
          <w:szCs w:val="18"/>
        </w:rPr>
        <w:t xml:space="preserve">COMMITTENTE/UTENTE INTERNO O ESTERNO </w:t>
      </w:r>
      <w:r w:rsidRPr="003148E4">
        <w:rPr>
          <w:rFonts w:ascii="Calibri" w:hAnsi="Calibri" w:cs="Calibri"/>
          <w:sz w:val="20"/>
        </w:rPr>
        <w:t xml:space="preserve">si intende tutto il personale operante o meno nell’Università di Bologna che necessiti di servizi inerenti l’attività del Laboratorio tra cui effettuazione di analisi sui propri campioni biologici (Servizio </w:t>
      </w:r>
      <w:r w:rsidRPr="003148E4">
        <w:rPr>
          <w:rFonts w:ascii="Calibri" w:hAnsi="Calibri" w:cs="Calibri"/>
          <w:b/>
          <w:bCs/>
          <w:sz w:val="16"/>
          <w:szCs w:val="16"/>
        </w:rPr>
        <w:t>FULL SERVICE</w:t>
      </w:r>
      <w:r w:rsidRPr="003148E4">
        <w:rPr>
          <w:rFonts w:ascii="Calibri" w:hAnsi="Calibri" w:cs="Calibri"/>
          <w:sz w:val="20"/>
        </w:rPr>
        <w:t>).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48E4">
        <w:rPr>
          <w:rFonts w:ascii="Calibri" w:hAnsi="Calibri" w:cs="Calibri"/>
          <w:b/>
          <w:bCs/>
        </w:rPr>
        <w:t>2. Analisi e servizi offerti dal Laboratorio di Proteomica</w:t>
      </w:r>
    </w:p>
    <w:p w:rsidR="00405C04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Il Laboratorio di Biologia delle Alghe facente parte del Dipartimento di Scienze Biologiche, Geologiche ed Ambientali effettua</w:t>
      </w:r>
      <w:r w:rsidR="00405C04" w:rsidRPr="003148E4">
        <w:rPr>
          <w:rFonts w:ascii="Calibri" w:hAnsi="Calibri" w:cs="Calibri"/>
          <w:sz w:val="20"/>
        </w:rPr>
        <w:t xml:space="preserve"> le seguenti prestazioni: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Analisi delle proteine totali (%)                                   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Analisi dei lipidi totali (%)                                          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Analisi dei polisaccaridi totali (%)                              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Analisi della clorofilla                                                   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Analisi della composizione elementare (C, H, N, S)    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>Analisi carotenoidi totali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>Quantificazione astaxantina in biomassa algale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>Quantificazione ficocianina in biomassa algale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Quantificazione biomassa algale (peso secco) 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>Isolamento/Purificazione di un ceppo algale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Fornitura di un ceppo algale 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Fornitura di coltura algale </w:t>
      </w:r>
    </w:p>
    <w:p w:rsidR="00405C04" w:rsidRPr="00405C04" w:rsidRDefault="00405C04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405C04">
        <w:rPr>
          <w:rFonts w:ascii="Calibri" w:hAnsi="Calibri" w:cs="Calibri"/>
          <w:sz w:val="20"/>
        </w:rPr>
        <w:t xml:space="preserve">Analisi quali-quantitativa delle microalghe in campione di acqua </w:t>
      </w:r>
    </w:p>
    <w:p w:rsidR="00405C04" w:rsidRPr="003148E4" w:rsidRDefault="004E77C9" w:rsidP="00405C0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Studio di fattibilità per</w:t>
      </w:r>
      <w:r w:rsidR="00405C04" w:rsidRPr="00405C04">
        <w:rPr>
          <w:rFonts w:ascii="Calibri" w:hAnsi="Calibri" w:cs="Calibri"/>
          <w:sz w:val="20"/>
        </w:rPr>
        <w:t xml:space="preserve"> coltivazione di microalghe 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48E4">
        <w:rPr>
          <w:rFonts w:ascii="Calibri" w:hAnsi="Calibri" w:cs="Calibri"/>
          <w:b/>
          <w:bCs/>
          <w:color w:val="000000"/>
        </w:rPr>
        <w:t>3. Richiesta del Servizio e Svolgimento delle attività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3148E4">
        <w:rPr>
          <w:rFonts w:ascii="Calibri" w:hAnsi="Calibri" w:cs="Calibri"/>
          <w:color w:val="000000"/>
          <w:sz w:val="20"/>
        </w:rPr>
        <w:t>A seguito di una richiesta di analisi (Allegato 1), il Laboratorio fornirà al Committente un preventivo scritto.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3148E4">
        <w:rPr>
          <w:rFonts w:ascii="Calibri" w:hAnsi="Calibri" w:cs="Calibri"/>
          <w:color w:val="000000"/>
          <w:sz w:val="20"/>
        </w:rPr>
        <w:t>L’accettazione dell’offerta da parte del Committente dovrà essere fatta controfirmando l’offerta stessa. Tale</w:t>
      </w:r>
      <w:r w:rsidR="007568F1">
        <w:rPr>
          <w:rFonts w:ascii="Calibri" w:hAnsi="Calibri" w:cs="Calibri"/>
          <w:color w:val="000000"/>
          <w:sz w:val="20"/>
        </w:rPr>
        <w:t xml:space="preserve"> </w:t>
      </w:r>
      <w:r w:rsidRPr="003148E4">
        <w:rPr>
          <w:rFonts w:ascii="Calibri" w:hAnsi="Calibri" w:cs="Calibri"/>
          <w:color w:val="000000"/>
          <w:sz w:val="20"/>
        </w:rPr>
        <w:t>documento dovrà essere spedito via mail (</w:t>
      </w:r>
      <w:r w:rsidRPr="003148E4">
        <w:rPr>
          <w:rFonts w:ascii="Calibri" w:hAnsi="Calibri" w:cs="Calibri"/>
          <w:color w:val="0000FF"/>
          <w:sz w:val="20"/>
        </w:rPr>
        <w:t xml:space="preserve">rossella.pistocchi@unibo.it </w:t>
      </w:r>
      <w:r w:rsidRPr="003148E4">
        <w:rPr>
          <w:rFonts w:ascii="Calibri" w:hAnsi="Calibri" w:cs="Calibri"/>
          <w:color w:val="000000"/>
          <w:sz w:val="20"/>
        </w:rPr>
        <w:t xml:space="preserve">o </w:t>
      </w:r>
      <w:hyperlink r:id="rId7" w:history="1">
        <w:r w:rsidRPr="003148E4">
          <w:rPr>
            <w:rStyle w:val="Collegamentoipertestuale"/>
            <w:rFonts w:ascii="Calibri" w:hAnsi="Calibri" w:cs="Calibri"/>
            <w:sz w:val="20"/>
          </w:rPr>
          <w:t>laura.pezzolesi@unibo.it</w:t>
        </w:r>
      </w:hyperlink>
      <w:r w:rsidRPr="003148E4">
        <w:rPr>
          <w:rFonts w:ascii="Calibri" w:hAnsi="Calibri" w:cs="Calibri"/>
          <w:color w:val="000000"/>
          <w:sz w:val="20"/>
        </w:rPr>
        <w:t>) o consegnato a mano al Responsabile del Laboratorio o suo delegato. Salvo diverse indicazioni la validità dell’offerta è di 60 gg.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3148E4">
        <w:rPr>
          <w:rFonts w:ascii="Calibri" w:hAnsi="Calibri" w:cs="Calibri"/>
          <w:color w:val="000000"/>
          <w:sz w:val="20"/>
        </w:rPr>
        <w:t>Il Laboratorio si impegna ad eseguire le analisi entro 60 giorni lavorativi dall’arrivo dei campioni e dei kit presso la</w:t>
      </w:r>
      <w:r w:rsidR="007568F1">
        <w:rPr>
          <w:rFonts w:ascii="Calibri" w:hAnsi="Calibri" w:cs="Calibri"/>
          <w:color w:val="000000"/>
          <w:sz w:val="20"/>
        </w:rPr>
        <w:t xml:space="preserve"> </w:t>
      </w:r>
      <w:r w:rsidRPr="003148E4">
        <w:rPr>
          <w:rFonts w:ascii="Calibri" w:hAnsi="Calibri" w:cs="Calibri"/>
          <w:color w:val="000000"/>
          <w:sz w:val="20"/>
        </w:rPr>
        <w:t>sede. Gli Utenti hanno l’obbligo di accettare preventivamente le condizioni di utilizzo (Allegato 2).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48E4">
        <w:rPr>
          <w:rFonts w:ascii="Calibri" w:hAnsi="Calibri" w:cs="Calibri"/>
          <w:b/>
          <w:bCs/>
        </w:rPr>
        <w:t xml:space="preserve">4. Consegna dei campioni 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 xml:space="preserve">Il materiale dovrà essere consegnato al Laboratorio (Campus di Ravenna, </w:t>
      </w:r>
      <w:r w:rsidR="006568C8">
        <w:rPr>
          <w:rFonts w:ascii="Calibri" w:hAnsi="Calibri" w:cs="Calibri"/>
          <w:sz w:val="20"/>
        </w:rPr>
        <w:t xml:space="preserve">via </w:t>
      </w:r>
      <w:r w:rsidRPr="003148E4">
        <w:rPr>
          <w:rFonts w:ascii="Calibri" w:hAnsi="Calibri" w:cs="Calibri"/>
          <w:sz w:val="20"/>
        </w:rPr>
        <w:t>Sant’Alberto, 163, 48123 Ravenna) franco di ogni spesa. In particolare i campioni dovranno essere contenuti in recipienti idonei ben chiusi, corredati da chiara identificazione del contenuto. Si evidenzia che i campioni non dovranno in alcun modo essere contraddistinti da dati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personali e/o sensibili. Il Laboratorio non risponde dei materiali non recapitati presso la sua sede e di deterioramenti avvenuti prima della loro consegna.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lastRenderedPageBreak/>
        <w:t>Il Committente ha l’obbligo di informare il Laboratorio sui rischi inerenti il materiale da sottoporre ad analisi, identificandone eventuali caratteristiche di pericolosità e indicando, se necessario, specifiche modalità per la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gestione dei campioni. Il Committente, nella preparazione dei campioni, ha l’obbligo di attenersi alle specifiche linee guida rilasciate dal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Laboratorio di Biologia delle Alghe</w:t>
      </w:r>
      <w:r w:rsidR="00383704" w:rsidRPr="003148E4">
        <w:rPr>
          <w:rFonts w:ascii="Calibri" w:hAnsi="Calibri" w:cs="Calibri"/>
          <w:sz w:val="20"/>
        </w:rPr>
        <w:t xml:space="preserve"> e concordate in precedenza</w:t>
      </w:r>
      <w:r w:rsidRPr="003148E4">
        <w:rPr>
          <w:rFonts w:ascii="Calibri" w:hAnsi="Calibri" w:cs="Calibri"/>
          <w:sz w:val="20"/>
        </w:rPr>
        <w:t>. Nel caso in cui venga accertata una non conformità dei campioni, il Laboratorio si riserva di non proseguire nelle analisi, dandone comunicazione.</w:t>
      </w:r>
    </w:p>
    <w:p w:rsidR="00383704" w:rsidRPr="003148E4" w:rsidRDefault="00383704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48E4">
        <w:rPr>
          <w:rFonts w:ascii="Calibri" w:hAnsi="Calibri" w:cs="Calibri"/>
          <w:b/>
          <w:bCs/>
        </w:rPr>
        <w:t>5. Conservazione del campione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Al termine delle prove il materiale residuo sarà conservato per 30 giorni, trascorsi i quali sarà smaltito. Il Committente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dovrà, se lo desidera, provvedere a sue spese al ritiro del/dei campione/i entro questo periodo.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48E4">
        <w:rPr>
          <w:rFonts w:ascii="Calibri" w:hAnsi="Calibri" w:cs="Calibri"/>
          <w:b/>
          <w:bCs/>
        </w:rPr>
        <w:t>6. Risultati delle analisi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I risultati delle analisi saranno trasmessi via email in formato elettronico. Il Laboratorio assicura la disponibilità a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fornire chiarimenti su procedure e tecniche adottate nell’ottenimento dei risultati.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Il Laboratorio si impegna a garantire la massima tracciabilità dei passaggi effettuati e i dati ottenuti saranno opportunamente conservati per un massimo di 3 mesi dopo la spedizione degli esiti al Committente.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48E4">
        <w:rPr>
          <w:rFonts w:ascii="Calibri" w:hAnsi="Calibri" w:cs="Calibri"/>
          <w:b/>
          <w:bCs/>
        </w:rPr>
        <w:t>7. Costi del servizio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I costi dei servizi indicati sono approvati periodicamente dal Consiglio di Dipartimento. Il tariffario vigente è descritto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nell’Allegato 3.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48E4">
        <w:rPr>
          <w:rFonts w:ascii="Calibri" w:hAnsi="Calibri" w:cs="Calibri"/>
          <w:b/>
          <w:bCs/>
        </w:rPr>
        <w:t>8. Modalità e Termini del pagamento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Il pagamento sarà effettuato attraverso l’emissione di una fattura (Utenti esterni) o di una “nota di rimborso” (Utenti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Interni) tramite procedura “Intercompany” ad opera della Segreteria Amministrativa del Dipartimento, oppure tramite</w:t>
      </w:r>
      <w:r w:rsidR="00383704" w:rsidRPr="003148E4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l’acquisto di reagenti e/o materiale per una somma equivalente a quella del servizio svolto (solo per Utenti Interni).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b/>
          <w:bCs/>
        </w:rPr>
        <w:t>9. Responsabilità del Laboratorio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Dipartimento non è responsabile dell’eventuale compromissione del campione per cause accidentali e/o non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determinabili, pertanto nessun rimborso potrà essere richiesto in tale circostanza. Il Laboratorio si impegna a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tempestiva comunicazione e non richiederà il pagamento del servizio.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48E4">
        <w:rPr>
          <w:rFonts w:ascii="Calibri" w:hAnsi="Calibri" w:cs="Calibri"/>
          <w:b/>
          <w:bCs/>
        </w:rPr>
        <w:t>10. Tutela della Privacy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I dati forniti verranno trattati esclusivamente per le finalità relative allo svolgimento del servizio richiesto. Il</w:t>
      </w:r>
      <w:r w:rsidR="007568F1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trattamento dei dati sarà effettuato tramite elaborazione prevalente con mezzi informatici, nonché con mezzi cartacei e manuali, nel rispetto delle misure cautelative e di sicurezza. Il conferimento dei dati è facoltativo, ma un rifiuto a fornire alcuni dei dati richiesti potrebbe non permettere lo svolgimento del servizio richiesto. I dati personali non saranno oggetto di diffusione, né verranno comunicati a terzi. Il responsabile e titolare del trattamento dei dati è il</w:t>
      </w:r>
      <w:r w:rsidR="005526B4" w:rsidRPr="003148E4">
        <w:rPr>
          <w:rFonts w:ascii="Calibri" w:hAnsi="Calibri" w:cs="Calibri"/>
          <w:sz w:val="20"/>
        </w:rPr>
        <w:t xml:space="preserve"> </w:t>
      </w:r>
      <w:r w:rsidRPr="003148E4">
        <w:rPr>
          <w:rFonts w:ascii="Calibri" w:hAnsi="Calibri" w:cs="Calibri"/>
          <w:sz w:val="20"/>
        </w:rPr>
        <w:t>Direttore del Dipartimento. Il committente in ogni momento potrà esercitare i suoi diritti nei confronti del titolare del trattamento, ai sensi dell’art.11 e 13 della Legge 675/96 e successive modifiche del D.lgs. 196/2003.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AE3FAF" w:rsidRPr="007568F1" w:rsidRDefault="005526B4" w:rsidP="00AE3FAF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 w:rsidRPr="007568F1">
        <w:rPr>
          <w:rFonts w:ascii="Calibri" w:hAnsi="Calibri" w:cs="Calibri"/>
          <w:b/>
          <w:bCs/>
          <w:szCs w:val="24"/>
        </w:rPr>
        <w:t xml:space="preserve">                </w:t>
      </w:r>
      <w:r w:rsidR="00AE3FAF" w:rsidRPr="007568F1">
        <w:rPr>
          <w:rFonts w:ascii="Calibri" w:hAnsi="Calibri" w:cs="Calibri"/>
          <w:b/>
          <w:bCs/>
          <w:szCs w:val="24"/>
        </w:rPr>
        <w:t xml:space="preserve">Il Responsabile del Laboratorio               </w:t>
      </w:r>
      <w:r w:rsidR="007568F1">
        <w:rPr>
          <w:rFonts w:ascii="Calibri" w:hAnsi="Calibri" w:cs="Calibri"/>
          <w:b/>
          <w:bCs/>
          <w:szCs w:val="24"/>
        </w:rPr>
        <w:t xml:space="preserve">                           </w:t>
      </w:r>
      <w:r w:rsidR="00AE3FAF" w:rsidRPr="007568F1">
        <w:rPr>
          <w:rFonts w:ascii="Calibri" w:hAnsi="Calibri" w:cs="Calibri"/>
          <w:b/>
          <w:bCs/>
          <w:szCs w:val="24"/>
        </w:rPr>
        <w:t>Il Direttore del Dipartimento</w:t>
      </w:r>
    </w:p>
    <w:p w:rsidR="00AE3FAF" w:rsidRPr="007568F1" w:rsidRDefault="00AE3FAF" w:rsidP="00AE3FAF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b/>
          <w:bCs/>
          <w:szCs w:val="24"/>
        </w:rPr>
        <w:t xml:space="preserve">   </w:t>
      </w:r>
      <w:r w:rsidR="005526B4" w:rsidRPr="007568F1">
        <w:rPr>
          <w:rFonts w:ascii="Calibri" w:hAnsi="Calibri" w:cs="Calibri"/>
          <w:b/>
          <w:bCs/>
          <w:szCs w:val="24"/>
        </w:rPr>
        <w:t xml:space="preserve">                </w:t>
      </w:r>
      <w:r w:rsidRPr="007568F1">
        <w:rPr>
          <w:rFonts w:ascii="Calibri" w:hAnsi="Calibri" w:cs="Calibri"/>
          <w:b/>
          <w:bCs/>
          <w:szCs w:val="24"/>
        </w:rPr>
        <w:t>Prof.ssa Rossella Pistocchi</w:t>
      </w:r>
      <w:r w:rsidRPr="007568F1">
        <w:rPr>
          <w:rFonts w:ascii="Calibri" w:hAnsi="Calibri" w:cs="Calibri"/>
          <w:szCs w:val="24"/>
        </w:rPr>
        <w:t xml:space="preserve">                   </w:t>
      </w:r>
      <w:r w:rsidRPr="007568F1">
        <w:rPr>
          <w:rFonts w:ascii="Calibri" w:hAnsi="Calibri" w:cs="Calibri"/>
          <w:b/>
          <w:bCs/>
          <w:szCs w:val="24"/>
        </w:rPr>
        <w:t xml:space="preserve">      </w:t>
      </w:r>
      <w:r w:rsidR="007568F1">
        <w:rPr>
          <w:rFonts w:ascii="Calibri" w:hAnsi="Calibri" w:cs="Calibri"/>
          <w:b/>
          <w:bCs/>
          <w:szCs w:val="24"/>
        </w:rPr>
        <w:t xml:space="preserve">                          </w:t>
      </w:r>
      <w:r w:rsidRPr="007568F1">
        <w:rPr>
          <w:rFonts w:ascii="Calibri" w:hAnsi="Calibri" w:cs="Calibri"/>
          <w:b/>
          <w:bCs/>
          <w:szCs w:val="24"/>
        </w:rPr>
        <w:t>Prof. Alessandro Chiarucci</w:t>
      </w: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AE3FAF" w:rsidRPr="003148E4" w:rsidRDefault="00AE3FAF" w:rsidP="00AE3FA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7568F1" w:rsidRDefault="007568F1" w:rsidP="00AE3FA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714C86" w:rsidRDefault="00714C86" w:rsidP="007568F1">
      <w:pPr>
        <w:jc w:val="center"/>
        <w:rPr>
          <w:rFonts w:ascii="Calibri" w:hAnsi="Calibri" w:cs="Calibri"/>
          <w:szCs w:val="24"/>
        </w:rPr>
      </w:pPr>
    </w:p>
    <w:p w:rsidR="007568F1" w:rsidRPr="007568F1" w:rsidRDefault="007568F1" w:rsidP="007568F1">
      <w:pPr>
        <w:jc w:val="center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szCs w:val="24"/>
        </w:rPr>
        <w:t>ALLEGATO 1</w:t>
      </w:r>
    </w:p>
    <w:p w:rsidR="00AE3FAF" w:rsidRPr="007568F1" w:rsidRDefault="00AE3FAF" w:rsidP="00AE3FA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568F1">
        <w:rPr>
          <w:rFonts w:ascii="Calibri" w:hAnsi="Calibri" w:cs="Calibri"/>
          <w:b/>
          <w:sz w:val="28"/>
          <w:szCs w:val="28"/>
        </w:rPr>
        <w:lastRenderedPageBreak/>
        <w:t>RICHIESTA SERVIZI</w:t>
      </w:r>
    </w:p>
    <w:p w:rsidR="00AE3FAF" w:rsidRPr="007568F1" w:rsidRDefault="00AE3FAF" w:rsidP="007568F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AE3FAF" w:rsidRPr="007568F1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szCs w:val="24"/>
        </w:rPr>
        <w:t>DATI DEL COMMITTENTE/UTENTE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Nome e Cognome__________________________________________________Tel____________________________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Fax________________________________Email________________________________________________________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Responsabile del Laboratorio________________________________________________________________________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Organizzazione/Istituzione/Dipartimento______________________________________________________________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Indirizzo___________________________________________________________PI____________________________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</w:p>
    <w:p w:rsidR="00AE3FAF" w:rsidRPr="007568F1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szCs w:val="24"/>
        </w:rPr>
        <w:t>DETTAGLI DEL CAMPIONE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Tipo di campione_________________________________________________________________________________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Numero di campioni totali___________________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Eventuale Rischio Biologico (indicare quale)____________________________________________________________</w:t>
      </w:r>
    </w:p>
    <w:p w:rsidR="00AE3FAF" w:rsidRPr="003148E4" w:rsidRDefault="00AE3FAF" w:rsidP="00AE3FAF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Composizione ed event</w:t>
      </w:r>
      <w:r w:rsidR="008A29EC">
        <w:rPr>
          <w:rFonts w:ascii="Calibri" w:hAnsi="Calibri" w:cs="Calibri"/>
          <w:sz w:val="20"/>
        </w:rPr>
        <w:t xml:space="preserve">uali caratteristiche rilevanti </w:t>
      </w:r>
    </w:p>
    <w:p w:rsidR="00AE3FAF" w:rsidRDefault="00AE3FAF" w:rsidP="00AE3FAF">
      <w:pPr>
        <w:spacing w:line="480" w:lineRule="auto"/>
        <w:jc w:val="left"/>
        <w:rPr>
          <w:rFonts w:ascii="Calibri" w:hAnsi="Calibri" w:cs="Calibri"/>
          <w:sz w:val="20"/>
        </w:rPr>
      </w:pPr>
      <w:r w:rsidRPr="003148E4">
        <w:rPr>
          <w:rFonts w:ascii="Calibri" w:hAnsi="Calibri" w:cs="Calibri"/>
          <w:sz w:val="20"/>
        </w:rPr>
        <w:t>____________________________________________________________________________________________</w:t>
      </w:r>
    </w:p>
    <w:p w:rsidR="007568F1" w:rsidRPr="003148E4" w:rsidRDefault="007568F1" w:rsidP="00AE3FAF">
      <w:pPr>
        <w:spacing w:line="480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Cs w:val="24"/>
        </w:rPr>
        <w:t xml:space="preserve">RICHIESTA DI </w:t>
      </w:r>
      <w:r w:rsidR="008C7527">
        <w:rPr>
          <w:rFonts w:ascii="Calibri" w:hAnsi="Calibri" w:cs="Calibri"/>
          <w:szCs w:val="24"/>
        </w:rPr>
        <w:t>SERVIZIO</w:t>
      </w:r>
    </w:p>
    <w:p w:rsidR="00AE3FAF" w:rsidRPr="003148E4" w:rsidRDefault="00AE3FAF" w:rsidP="00AE3FAF">
      <w:pPr>
        <w:spacing w:line="480" w:lineRule="auto"/>
        <w:jc w:val="left"/>
        <w:rPr>
          <w:rFonts w:ascii="Calibri" w:hAnsi="Calibri" w:cs="Calibri"/>
          <w:sz w:val="20"/>
        </w:rPr>
      </w:pPr>
    </w:p>
    <w:p w:rsidR="00AE3FAF" w:rsidRPr="007568F1" w:rsidRDefault="001F78A5" w:rsidP="007568F1">
      <w:pPr>
        <w:spacing w:line="480" w:lineRule="auto"/>
        <w:jc w:val="left"/>
        <w:rPr>
          <w:rFonts w:ascii="Calibri" w:hAnsi="Calibri" w:cs="Calibri"/>
          <w:sz w:val="20"/>
        </w:rPr>
      </w:pPr>
      <w:r w:rsidRPr="007568F1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33655</wp:posOffset>
                </wp:positionV>
                <wp:extent cx="6050280" cy="1171575"/>
                <wp:effectExtent l="7620" t="13970" r="9525" b="508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AF" w:rsidRDefault="00AE3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.9pt;margin-top:2.65pt;width:476.4pt;height:9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">
                <v:textbox>
                  <w:txbxContent>
                    <w:p w:rsidR="00AE3FAF" w:rsidRDefault="00AE3FAF"/>
                  </w:txbxContent>
                </v:textbox>
                <w10:wrap type="square"/>
              </v:shape>
            </w:pict>
          </mc:Fallback>
        </mc:AlternateContent>
      </w:r>
      <w:r w:rsidR="00AE3FAF" w:rsidRPr="003148E4">
        <w:rPr>
          <w:rFonts w:ascii="Calibri" w:hAnsi="Calibri" w:cs="Calibri"/>
          <w:szCs w:val="24"/>
        </w:rPr>
        <w:t>Data___/___/____                                                                              Firma del Committente</w:t>
      </w:r>
    </w:p>
    <w:p w:rsidR="00AE3FAF" w:rsidRPr="003148E4" w:rsidRDefault="00AE3FAF" w:rsidP="00AE3FAF">
      <w:pPr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</w:t>
      </w:r>
    </w:p>
    <w:p w:rsidR="007568F1" w:rsidRPr="007568F1" w:rsidRDefault="007568F1" w:rsidP="007568F1">
      <w:pPr>
        <w:spacing w:line="480" w:lineRule="auto"/>
        <w:jc w:val="center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szCs w:val="24"/>
        </w:rPr>
        <w:lastRenderedPageBreak/>
        <w:t>ALLEGATO 2</w:t>
      </w:r>
    </w:p>
    <w:p w:rsidR="00842296" w:rsidRPr="003148E4" w:rsidRDefault="00842296" w:rsidP="0084229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b/>
          <w:sz w:val="28"/>
          <w:szCs w:val="28"/>
        </w:rPr>
        <w:t>ACCETTAZIONE DELLE CONDIZIONI GENERALI</w:t>
      </w:r>
    </w:p>
    <w:p w:rsidR="007568F1" w:rsidRDefault="007568F1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</w:p>
    <w:p w:rsidR="007568F1" w:rsidRDefault="007568F1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>Il Sottoscritto___________________________________________________________________</w:t>
      </w: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>in qualità di Responsabile Scientifico del Centro/Laboratorio/Progetto ______________________</w:t>
      </w: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>_______________________________________________________________________________</w:t>
      </w: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>Organizzazione/Istituzione/Dipartimento______________________________________________________________________________________________________PI______________________</w:t>
      </w: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>Via___________________________Città________________________Prov_______CAP________</w:t>
      </w: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>Email___________________________Tel______________________Fax_____________________</w:t>
      </w: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sz w:val="18"/>
          <w:szCs w:val="18"/>
        </w:rPr>
      </w:pPr>
      <w:r w:rsidRPr="003148E4">
        <w:rPr>
          <w:rFonts w:ascii="Calibri" w:hAnsi="Calibri" w:cs="Calibri"/>
          <w:sz w:val="18"/>
          <w:szCs w:val="18"/>
        </w:rPr>
        <w:t>DICHIARA</w:t>
      </w: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>di aver letto, preso conoscenza e approvato il R</w:t>
      </w:r>
      <w:r w:rsidR="00C52006">
        <w:rPr>
          <w:rFonts w:ascii="Calibri" w:hAnsi="Calibri" w:cs="Calibri"/>
          <w:szCs w:val="24"/>
        </w:rPr>
        <w:t xml:space="preserve">egolamento di Funzionamento del </w:t>
      </w:r>
      <w:r w:rsidRPr="003148E4">
        <w:rPr>
          <w:rFonts w:ascii="Calibri" w:hAnsi="Calibri" w:cs="Calibri"/>
          <w:szCs w:val="24"/>
        </w:rPr>
        <w:t xml:space="preserve">Laboratorio di </w:t>
      </w:r>
      <w:r w:rsidR="00C52006">
        <w:rPr>
          <w:rFonts w:ascii="Calibri" w:hAnsi="Calibri" w:cs="Calibri"/>
          <w:szCs w:val="24"/>
        </w:rPr>
        <w:t>Biologia delle Alghe</w:t>
      </w:r>
      <w:r w:rsidRPr="003148E4">
        <w:rPr>
          <w:rFonts w:ascii="Calibri" w:hAnsi="Calibri" w:cs="Calibri"/>
          <w:szCs w:val="24"/>
        </w:rPr>
        <w:t xml:space="preserve"> contenente le Condizioni Generali ed i costi dei</w:t>
      </w:r>
      <w:r w:rsidR="00C52006">
        <w:rPr>
          <w:rFonts w:ascii="Calibri" w:hAnsi="Calibri" w:cs="Calibri"/>
          <w:szCs w:val="24"/>
        </w:rPr>
        <w:t xml:space="preserve"> </w:t>
      </w:r>
      <w:r w:rsidRPr="003148E4">
        <w:rPr>
          <w:rFonts w:ascii="Calibri" w:hAnsi="Calibri" w:cs="Calibri"/>
          <w:szCs w:val="24"/>
        </w:rPr>
        <w:t>servizi in vigore.</w:t>
      </w:r>
    </w:p>
    <w:p w:rsidR="00C52006" w:rsidRDefault="00C5200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</w:p>
    <w:p w:rsidR="00842296" w:rsidRPr="003148E4" w:rsidRDefault="00842296" w:rsidP="0084229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>Data___/___/____                                                                                    Firma del Committente</w:t>
      </w:r>
    </w:p>
    <w:p w:rsidR="00842296" w:rsidRPr="003148E4" w:rsidRDefault="00842296" w:rsidP="00842296">
      <w:pPr>
        <w:spacing w:line="480" w:lineRule="auto"/>
        <w:jc w:val="left"/>
        <w:rPr>
          <w:rFonts w:ascii="Calibri" w:hAnsi="Calibri" w:cs="Calibri"/>
          <w:szCs w:val="24"/>
        </w:rPr>
      </w:pPr>
      <w:r w:rsidRPr="003148E4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___________________</w:t>
      </w:r>
    </w:p>
    <w:p w:rsidR="00842296" w:rsidRPr="003148E4" w:rsidRDefault="00842296" w:rsidP="00842296">
      <w:pPr>
        <w:spacing w:line="480" w:lineRule="auto"/>
        <w:jc w:val="left"/>
        <w:rPr>
          <w:rFonts w:ascii="Calibri" w:hAnsi="Calibri" w:cs="Calibri"/>
          <w:szCs w:val="24"/>
        </w:rPr>
      </w:pPr>
    </w:p>
    <w:p w:rsidR="00842296" w:rsidRPr="003148E4" w:rsidRDefault="00842296" w:rsidP="00842296">
      <w:pPr>
        <w:spacing w:line="480" w:lineRule="auto"/>
        <w:jc w:val="left"/>
        <w:rPr>
          <w:rFonts w:ascii="Calibri" w:hAnsi="Calibri" w:cs="Calibri"/>
          <w:szCs w:val="24"/>
        </w:rPr>
      </w:pPr>
    </w:p>
    <w:p w:rsidR="00842296" w:rsidRPr="003148E4" w:rsidRDefault="00842296" w:rsidP="00842296">
      <w:pPr>
        <w:spacing w:line="480" w:lineRule="auto"/>
        <w:jc w:val="left"/>
        <w:rPr>
          <w:rFonts w:ascii="Calibri" w:hAnsi="Calibri" w:cs="Calibri"/>
          <w:szCs w:val="24"/>
        </w:rPr>
      </w:pPr>
    </w:p>
    <w:p w:rsidR="00842296" w:rsidRPr="003148E4" w:rsidRDefault="00842296" w:rsidP="00842296">
      <w:pPr>
        <w:spacing w:line="480" w:lineRule="auto"/>
        <w:jc w:val="left"/>
        <w:rPr>
          <w:rFonts w:ascii="Calibri" w:hAnsi="Calibri" w:cs="Calibri"/>
          <w:szCs w:val="24"/>
        </w:rPr>
      </w:pPr>
    </w:p>
    <w:p w:rsidR="00842296" w:rsidRPr="007568F1" w:rsidRDefault="00842296" w:rsidP="007568F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568F1">
        <w:rPr>
          <w:rFonts w:ascii="Calibri" w:hAnsi="Calibri" w:cs="Calibri"/>
          <w:b/>
          <w:sz w:val="28"/>
          <w:szCs w:val="28"/>
        </w:rPr>
        <w:lastRenderedPageBreak/>
        <w:t>ALLEGATO 3</w:t>
      </w:r>
    </w:p>
    <w:p w:rsidR="00842296" w:rsidRPr="003148E4" w:rsidRDefault="00842296" w:rsidP="00842296">
      <w:pPr>
        <w:jc w:val="center"/>
        <w:rPr>
          <w:rFonts w:ascii="Calibri" w:hAnsi="Calibri" w:cs="Calibri"/>
          <w:b/>
          <w:sz w:val="28"/>
          <w:szCs w:val="28"/>
        </w:rPr>
      </w:pPr>
      <w:r w:rsidRPr="003148E4">
        <w:rPr>
          <w:rFonts w:ascii="Calibri" w:hAnsi="Calibri" w:cs="Calibri"/>
          <w:b/>
          <w:sz w:val="28"/>
          <w:szCs w:val="28"/>
        </w:rPr>
        <w:t>Tariffario analisi– Laboratorio di Biologia delle Alghe</w:t>
      </w:r>
    </w:p>
    <w:p w:rsidR="00842296" w:rsidRPr="007568F1" w:rsidRDefault="00842296" w:rsidP="00842296">
      <w:pPr>
        <w:jc w:val="center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szCs w:val="24"/>
        </w:rPr>
        <w:t>Responsabile: Prof.ssa Rossella Pistocchi</w:t>
      </w:r>
    </w:p>
    <w:p w:rsidR="00842296" w:rsidRPr="007568F1" w:rsidRDefault="00842296" w:rsidP="00842296">
      <w:pPr>
        <w:jc w:val="center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szCs w:val="24"/>
        </w:rPr>
        <w:t>Dipartimento di Scienze Biologiche, Geologiche e Ambientali</w:t>
      </w:r>
    </w:p>
    <w:p w:rsidR="00842296" w:rsidRPr="007568F1" w:rsidRDefault="00842296" w:rsidP="00842296">
      <w:pPr>
        <w:jc w:val="center"/>
        <w:rPr>
          <w:rFonts w:ascii="Calibri" w:hAnsi="Calibri" w:cs="Calibri"/>
          <w:szCs w:val="24"/>
        </w:rPr>
      </w:pPr>
      <w:r w:rsidRPr="007568F1">
        <w:rPr>
          <w:rFonts w:ascii="Calibri" w:hAnsi="Calibri" w:cs="Calibri"/>
          <w:szCs w:val="24"/>
        </w:rPr>
        <w:t>Università di Bologna</w:t>
      </w:r>
    </w:p>
    <w:p w:rsidR="00842296" w:rsidRPr="003148E4" w:rsidRDefault="00842296" w:rsidP="00842296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309"/>
        <w:gridCol w:w="1951"/>
      </w:tblGrid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Analisi delle proteine totali (%)      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Analisi dei lipidi totali (%)             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Analisi dei polisaccaridi totali (%) 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Analisi della clorofilla                      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Analisi della composizione elementare (C, H, N, S)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>Analisi carotenoidi totali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>Quantificazione astaxantina in biomassa algale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>Quantificazione ficocianina in biomassa algale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Quantificazione biomassa algale (peso secco)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sz w:val="20"/>
              </w:rPr>
            </w:pP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Curva di calibrazione proteine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Curva di calibrazione polisaccaridi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Curva di calibrazione CHNS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Curva di calibrazione astaxantina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Curva di calibrazione ficocianina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00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sz w:val="20"/>
              </w:rPr>
            </w:pP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>Isolamento/Purificazione di un ceppo algale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300-500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Fornitura di un ceppo algale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>Fornitura di coltura algale 1L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>Fornitura di coltura algale 2L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>Fornitura di coltura algale 10L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00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sz w:val="20"/>
              </w:rPr>
            </w:pP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  <w:szCs w:val="24"/>
              </w:rPr>
            </w:pPr>
            <w:r w:rsidRPr="003148E4">
              <w:rPr>
                <w:rFonts w:ascii="Calibri" w:hAnsi="Calibri" w:cs="Calibri"/>
                <w:color w:val="000000"/>
                <w:szCs w:val="24"/>
              </w:rPr>
              <w:t xml:space="preserve">Analisi quali-quantitativa delle microalghe in campione di acqua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42296" w:rsidRPr="003148E4" w:rsidTr="001B09BE">
        <w:trPr>
          <w:trHeight w:val="300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sz w:val="20"/>
              </w:rPr>
            </w:pPr>
          </w:p>
        </w:tc>
      </w:tr>
      <w:tr w:rsidR="00842296" w:rsidRPr="003148E4" w:rsidTr="001B09BE">
        <w:trPr>
          <w:trHeight w:val="31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96" w:rsidRPr="003148E4" w:rsidRDefault="001B09BE" w:rsidP="001B09BE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Studio di fattibilità per</w:t>
            </w:r>
            <w:r w:rsidR="00842296" w:rsidRPr="003148E4">
              <w:rPr>
                <w:rFonts w:ascii="Calibri" w:hAnsi="Calibri" w:cs="Calibri"/>
                <w:color w:val="000000"/>
                <w:szCs w:val="24"/>
              </w:rPr>
              <w:t xml:space="preserve"> coltivazione di microalghe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1B09BE">
            <w:pPr>
              <w:jc w:val="right"/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200-</w:t>
            </w:r>
            <w:r w:rsidR="001B09BE">
              <w:rPr>
                <w:rFonts w:ascii="Calibri" w:hAnsi="Calibri" w:cs="Calibri"/>
                <w:color w:val="000000"/>
              </w:rPr>
              <w:t>1</w:t>
            </w:r>
            <w:r w:rsidRPr="003148E4">
              <w:rPr>
                <w:rFonts w:ascii="Calibri" w:hAnsi="Calibri" w:cs="Calibri"/>
                <w:color w:val="000000"/>
              </w:rPr>
              <w:t>00</w:t>
            </w:r>
            <w:r w:rsidR="001B09B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3148E4" w:rsidRDefault="00842296" w:rsidP="003148E4">
            <w:pPr>
              <w:rPr>
                <w:rFonts w:ascii="Calibri" w:hAnsi="Calibri" w:cs="Calibri"/>
                <w:color w:val="000000"/>
              </w:rPr>
            </w:pPr>
            <w:r w:rsidRPr="003148E4">
              <w:rPr>
                <w:rFonts w:ascii="Calibri" w:hAnsi="Calibri" w:cs="Calibri"/>
                <w:color w:val="000000"/>
              </w:rPr>
              <w:t>euro</w:t>
            </w:r>
          </w:p>
        </w:tc>
      </w:tr>
    </w:tbl>
    <w:p w:rsidR="00842296" w:rsidRPr="003148E4" w:rsidRDefault="00842296" w:rsidP="00842296">
      <w:pPr>
        <w:jc w:val="center"/>
        <w:rPr>
          <w:rFonts w:ascii="Calibri" w:hAnsi="Calibri" w:cs="Calibri"/>
          <w:sz w:val="28"/>
          <w:szCs w:val="28"/>
        </w:rPr>
      </w:pPr>
    </w:p>
    <w:p w:rsidR="00842296" w:rsidRPr="003148E4" w:rsidRDefault="00842296" w:rsidP="00842296">
      <w:pPr>
        <w:jc w:val="center"/>
        <w:rPr>
          <w:rFonts w:ascii="Calibri" w:hAnsi="Calibri" w:cs="Calibri"/>
          <w:sz w:val="28"/>
          <w:szCs w:val="28"/>
        </w:rPr>
      </w:pPr>
    </w:p>
    <w:p w:rsidR="00842296" w:rsidRPr="003148E4" w:rsidRDefault="00842296" w:rsidP="0084229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842296" w:rsidRPr="003148E4" w:rsidRDefault="00842296" w:rsidP="0084229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842296" w:rsidRPr="003148E4" w:rsidRDefault="00842296" w:rsidP="0084229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842296" w:rsidRPr="003148E4" w:rsidRDefault="00842296" w:rsidP="0084229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842296" w:rsidRPr="003148E4" w:rsidRDefault="00842296" w:rsidP="0084229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842296" w:rsidRPr="003148E4" w:rsidRDefault="00842296" w:rsidP="0084229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3148E4">
        <w:rPr>
          <w:rFonts w:ascii="Calibri" w:hAnsi="Calibri" w:cs="Calibri"/>
          <w:b/>
          <w:bCs/>
          <w:sz w:val="16"/>
          <w:szCs w:val="16"/>
        </w:rPr>
        <w:t xml:space="preserve">I prezzi possono essere soggetti a variazione, richiedere il listino aggiornato al momento del preventivo o della sottomissione dei campioni. </w:t>
      </w:r>
    </w:p>
    <w:p w:rsidR="00842296" w:rsidRPr="003148E4" w:rsidRDefault="00842296" w:rsidP="00842296">
      <w:pPr>
        <w:spacing w:line="480" w:lineRule="auto"/>
        <w:rPr>
          <w:rFonts w:ascii="Calibri" w:hAnsi="Calibri" w:cs="Calibri"/>
        </w:rPr>
      </w:pPr>
    </w:p>
    <w:sectPr w:rsidR="00842296" w:rsidRPr="003148E4" w:rsidSect="004F34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639" w:right="1106" w:bottom="1701" w:left="126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6A" w:rsidRDefault="00212B6A">
      <w:r>
        <w:separator/>
      </w:r>
    </w:p>
  </w:endnote>
  <w:endnote w:type="continuationSeparator" w:id="0">
    <w:p w:rsidR="00212B6A" w:rsidRDefault="00212B6A">
      <w:r>
        <w:continuationSeparator/>
      </w:r>
    </w:p>
    <w:p w:rsidR="00000000" w:rsidRDefault="00212B6A">
      <w:r>
        <w:rPr>
          <w:noProof/>
        </w:rPr>
        <w:drawing>
          <wp:inline distT="0" distB="0" distL="0" distR="0">
            <wp:extent cx="6115050" cy="6181725"/>
            <wp:effectExtent l="0" t="0" r="0" b="0"/>
            <wp:docPr id="2" name="Immagine 2" descr="logo at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teneo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FC" w:rsidRDefault="00E651FC" w:rsidP="002B40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51FC" w:rsidRDefault="00E651FC" w:rsidP="00E651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FC" w:rsidRDefault="00E651FC" w:rsidP="002B4043">
    <w:pPr>
      <w:pStyle w:val="Pidipagina"/>
      <w:framePr w:wrap="around" w:vAnchor="text" w:hAnchor="margin" w:xAlign="right" w:y="1"/>
      <w:rPr>
        <w:rStyle w:val="Numeropagina"/>
      </w:rPr>
    </w:pPr>
  </w:p>
  <w:p w:rsidR="00E651FC" w:rsidRPr="009E6E72" w:rsidRDefault="00E651FC" w:rsidP="00E651FC">
    <w:pPr>
      <w:pStyle w:val="Pidipagina"/>
      <w:ind w:right="360"/>
      <w:jc w:val="center"/>
      <w:rPr>
        <w:rFonts w:ascii="Book Antiqua" w:hAnsi="Book Antiqua"/>
        <w:color w:val="333333"/>
      </w:rPr>
    </w:pPr>
    <w:r w:rsidRPr="009E6E72">
      <w:rPr>
        <w:rFonts w:ascii="Book Antiqua" w:hAnsi="Book Antiqua"/>
        <w:color w:val="333333"/>
      </w:rPr>
      <w:t>ALMA MATER STUDIORUM • UNIVERSITÀ DI BOLOGNA</w:t>
    </w:r>
  </w:p>
  <w:p w:rsidR="00E651FC" w:rsidRDefault="00E651FC" w:rsidP="00FF0BF0">
    <w:pPr>
      <w:pStyle w:val="Pidipagina"/>
      <w:jc w:val="center"/>
      <w:rPr>
        <w:rFonts w:ascii="Book Antiqua" w:hAnsi="Book Antiqua"/>
        <w:color w:val="333333"/>
        <w:sz w:val="14"/>
        <w:szCs w:val="14"/>
      </w:rPr>
    </w:pPr>
    <w:r w:rsidRPr="009E6E72">
      <w:rPr>
        <w:rFonts w:ascii="Book Antiqua" w:hAnsi="Book Antiqua"/>
        <w:color w:val="333333"/>
        <w:sz w:val="14"/>
        <w:szCs w:val="14"/>
      </w:rPr>
      <w:t xml:space="preserve">VIA </w:t>
    </w:r>
    <w:r w:rsidR="002822DE">
      <w:rPr>
        <w:rFonts w:ascii="Book Antiqua" w:hAnsi="Book Antiqua"/>
        <w:color w:val="333333"/>
        <w:sz w:val="14"/>
        <w:szCs w:val="14"/>
      </w:rPr>
      <w:t>SELMI</w:t>
    </w:r>
    <w:r w:rsidRPr="009E6E72">
      <w:rPr>
        <w:rFonts w:ascii="Book Antiqua" w:hAnsi="Book Antiqua"/>
        <w:color w:val="333333"/>
        <w:sz w:val="14"/>
        <w:szCs w:val="14"/>
      </w:rPr>
      <w:t>, 3 – 40126 BOLOGNA – ITALIA – TEL. 051 20</w:t>
    </w:r>
    <w:r>
      <w:rPr>
        <w:rFonts w:ascii="Book Antiqua" w:hAnsi="Book Antiqua"/>
        <w:color w:val="333333"/>
        <w:sz w:val="14"/>
        <w:szCs w:val="14"/>
      </w:rPr>
      <w:t>.</w:t>
    </w:r>
    <w:r w:rsidR="002822DE">
      <w:rPr>
        <w:rFonts w:ascii="Book Antiqua" w:hAnsi="Book Antiqua"/>
        <w:color w:val="333333"/>
        <w:sz w:val="14"/>
        <w:szCs w:val="14"/>
      </w:rPr>
      <w:t>94248 – FAX 051 20.94</w:t>
    </w:r>
    <w:r w:rsidR="00121D0A">
      <w:rPr>
        <w:rFonts w:ascii="Book Antiqua" w:hAnsi="Book Antiqua"/>
        <w:color w:val="333333"/>
        <w:sz w:val="14"/>
        <w:szCs w:val="14"/>
      </w:rPr>
      <w:t>149</w:t>
    </w:r>
  </w:p>
  <w:p w:rsidR="00BE03B4" w:rsidRPr="00B35009" w:rsidRDefault="00BE03B4" w:rsidP="00FF0BF0">
    <w:pPr>
      <w:pStyle w:val="Pidipagina"/>
      <w:jc w:val="center"/>
      <w:rPr>
        <w:rFonts w:ascii="Book Antiqua" w:hAnsi="Book Antiqua"/>
        <w:sz w:val="14"/>
        <w:szCs w:val="14"/>
      </w:rPr>
    </w:pPr>
    <w:r>
      <w:rPr>
        <w:rFonts w:ascii="Book Antiqua" w:hAnsi="Book Antiqua"/>
        <w:color w:val="333333"/>
        <w:sz w:val="14"/>
        <w:szCs w:val="14"/>
      </w:rPr>
      <w:t>Codice Fiscale 80007010376 – Partita IVA 01131710376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6A" w:rsidRDefault="00212B6A">
      <w:r>
        <w:separator/>
      </w:r>
    </w:p>
  </w:footnote>
  <w:footnote w:type="continuationSeparator" w:id="0">
    <w:p w:rsidR="00212B6A" w:rsidRDefault="0021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FC" w:rsidRDefault="001F78A5" w:rsidP="00932DD8">
    <w:pPr>
      <w:pStyle w:val="Intestazione"/>
      <w:jc w:val="center"/>
    </w:pPr>
    <w:r>
      <w:rPr>
        <w:noProof/>
      </w:rPr>
      <w:drawing>
        <wp:inline distT="0" distB="0" distL="0" distR="0">
          <wp:extent cx="733425" cy="733425"/>
          <wp:effectExtent l="0" t="0" r="0" b="0"/>
          <wp:docPr id="1" name="Immagine 1" descr="logo 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en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FC" w:rsidRDefault="00E651FC" w:rsidP="00932DD8">
    <w:pPr>
      <w:pStyle w:val="Intestazione"/>
      <w:jc w:val="center"/>
    </w:pPr>
  </w:p>
  <w:p w:rsidR="0008190C" w:rsidRDefault="002822DE" w:rsidP="00932DD8">
    <w:pPr>
      <w:pStyle w:val="Intestazione"/>
      <w:jc w:val="center"/>
      <w:rPr>
        <w:rFonts w:ascii="Book Antiqua" w:hAnsi="Book Antiqua" w:cs="Arial"/>
        <w:color w:val="333333"/>
        <w:spacing w:val="16"/>
      </w:rPr>
    </w:pPr>
    <w:r>
      <w:rPr>
        <w:rFonts w:ascii="Book Antiqua" w:hAnsi="Book Antiqua" w:cs="Arial"/>
        <w:color w:val="333333"/>
        <w:spacing w:val="16"/>
      </w:rPr>
      <w:t>DIPARTIMENTO DI SCIENZE BIOLOGICHE</w:t>
    </w:r>
  </w:p>
  <w:p w:rsidR="00E651FC" w:rsidRPr="009E6E72" w:rsidRDefault="002822DE" w:rsidP="00932DD8">
    <w:pPr>
      <w:pStyle w:val="Intestazione"/>
      <w:jc w:val="center"/>
      <w:rPr>
        <w:rFonts w:ascii="Book Antiqua" w:hAnsi="Book Antiqua" w:cs="Arial"/>
        <w:color w:val="333333"/>
        <w:spacing w:val="16"/>
      </w:rPr>
    </w:pPr>
    <w:r>
      <w:rPr>
        <w:rFonts w:ascii="Book Antiqua" w:hAnsi="Book Antiqua" w:cs="Arial"/>
        <w:color w:val="333333"/>
        <w:spacing w:val="16"/>
      </w:rPr>
      <w:t xml:space="preserve"> GEOLOGICHE E AMBIENTALI</w:t>
    </w:r>
  </w:p>
  <w:p w:rsidR="00E651FC" w:rsidRDefault="00E651FC" w:rsidP="00932DD8">
    <w:pPr>
      <w:pStyle w:val="Intestazione"/>
      <w:jc w:val="center"/>
      <w:rPr>
        <w:rFonts w:ascii="Book Antiqua" w:hAnsi="Book Antiqua" w:cs="Arial"/>
        <w:color w:val="333333"/>
        <w:sz w:val="16"/>
        <w:szCs w:val="16"/>
      </w:rPr>
    </w:pPr>
  </w:p>
  <w:p w:rsidR="002822DE" w:rsidRDefault="002822DE" w:rsidP="00932DD8">
    <w:pPr>
      <w:pStyle w:val="Intestazione"/>
      <w:jc w:val="center"/>
      <w:rPr>
        <w:rFonts w:ascii="Book Antiqua" w:hAnsi="Book Antiqua" w:cs="Arial"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9EF"/>
    <w:multiLevelType w:val="hybridMultilevel"/>
    <w:tmpl w:val="9FD42C10"/>
    <w:lvl w:ilvl="0" w:tplc="B3BCA5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358"/>
    <w:multiLevelType w:val="hybridMultilevel"/>
    <w:tmpl w:val="6EF4F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F039F"/>
    <w:multiLevelType w:val="hybridMultilevel"/>
    <w:tmpl w:val="D39CC8F2"/>
    <w:lvl w:ilvl="0" w:tplc="6C985A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45DC8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B2ECB"/>
    <w:multiLevelType w:val="hybridMultilevel"/>
    <w:tmpl w:val="FF96AA84"/>
    <w:lvl w:ilvl="0" w:tplc="3B02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0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0DD0"/>
    <w:multiLevelType w:val="hybridMultilevel"/>
    <w:tmpl w:val="333C15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4119A8"/>
    <w:multiLevelType w:val="hybridMultilevel"/>
    <w:tmpl w:val="DA92BA42"/>
    <w:lvl w:ilvl="0" w:tplc="B35E9B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31DB5"/>
    <w:multiLevelType w:val="hybridMultilevel"/>
    <w:tmpl w:val="276E15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A124DE"/>
    <w:multiLevelType w:val="hybridMultilevel"/>
    <w:tmpl w:val="32148550"/>
    <w:lvl w:ilvl="0" w:tplc="64A2038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4D6B87"/>
    <w:multiLevelType w:val="hybridMultilevel"/>
    <w:tmpl w:val="22FEC3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A3C9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 w:tplc="7B0016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3489"/>
    <w:multiLevelType w:val="hybridMultilevel"/>
    <w:tmpl w:val="0362023C"/>
    <w:lvl w:ilvl="0" w:tplc="665EB19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i w:val="0"/>
        <w:strike w:val="0"/>
        <w:sz w:val="20"/>
        <w:szCs w:val="20"/>
      </w:rPr>
    </w:lvl>
    <w:lvl w:ilvl="1" w:tplc="3990C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27DBC"/>
    <w:multiLevelType w:val="hybridMultilevel"/>
    <w:tmpl w:val="DA9C3554"/>
    <w:lvl w:ilvl="0" w:tplc="337223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5648D4"/>
    <w:multiLevelType w:val="hybridMultilevel"/>
    <w:tmpl w:val="B3CC0722"/>
    <w:lvl w:ilvl="0" w:tplc="063C9F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F78E4"/>
    <w:multiLevelType w:val="hybridMultilevel"/>
    <w:tmpl w:val="0096D730"/>
    <w:lvl w:ilvl="0" w:tplc="B35E9B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E898B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9591F"/>
    <w:multiLevelType w:val="hybridMultilevel"/>
    <w:tmpl w:val="A09E525A"/>
    <w:lvl w:ilvl="0" w:tplc="DCA2BF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150C5"/>
    <w:multiLevelType w:val="hybridMultilevel"/>
    <w:tmpl w:val="17568B74"/>
    <w:lvl w:ilvl="0" w:tplc="4ED0FA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0C7FAE"/>
    <w:multiLevelType w:val="hybridMultilevel"/>
    <w:tmpl w:val="F65837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166BEC"/>
    <w:multiLevelType w:val="hybridMultilevel"/>
    <w:tmpl w:val="CC2EB7FA"/>
    <w:lvl w:ilvl="0" w:tplc="AAF4D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7F49"/>
    <w:multiLevelType w:val="hybridMultilevel"/>
    <w:tmpl w:val="ABC074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BA"/>
    <w:rsid w:val="00000549"/>
    <w:rsid w:val="00011E26"/>
    <w:rsid w:val="00017FF2"/>
    <w:rsid w:val="00025412"/>
    <w:rsid w:val="00025D81"/>
    <w:rsid w:val="00027698"/>
    <w:rsid w:val="000335C7"/>
    <w:rsid w:val="0004401B"/>
    <w:rsid w:val="00061270"/>
    <w:rsid w:val="00066530"/>
    <w:rsid w:val="000779FE"/>
    <w:rsid w:val="0008190C"/>
    <w:rsid w:val="00092962"/>
    <w:rsid w:val="000A00A6"/>
    <w:rsid w:val="000B6958"/>
    <w:rsid w:val="000B7020"/>
    <w:rsid w:val="000C68B0"/>
    <w:rsid w:val="000E014B"/>
    <w:rsid w:val="000E17E1"/>
    <w:rsid w:val="000F13D8"/>
    <w:rsid w:val="000F4224"/>
    <w:rsid w:val="001047A9"/>
    <w:rsid w:val="0011084C"/>
    <w:rsid w:val="0011358B"/>
    <w:rsid w:val="00115CC6"/>
    <w:rsid w:val="001162BD"/>
    <w:rsid w:val="00121D0A"/>
    <w:rsid w:val="00126CBF"/>
    <w:rsid w:val="00133C19"/>
    <w:rsid w:val="00134F97"/>
    <w:rsid w:val="00137ACF"/>
    <w:rsid w:val="00142A14"/>
    <w:rsid w:val="001502D4"/>
    <w:rsid w:val="001518E4"/>
    <w:rsid w:val="001679C1"/>
    <w:rsid w:val="001771C6"/>
    <w:rsid w:val="00180640"/>
    <w:rsid w:val="00190EB1"/>
    <w:rsid w:val="001932E1"/>
    <w:rsid w:val="001B09BE"/>
    <w:rsid w:val="001D395A"/>
    <w:rsid w:val="001E1C4D"/>
    <w:rsid w:val="001F2C5F"/>
    <w:rsid w:val="001F78A5"/>
    <w:rsid w:val="002046C9"/>
    <w:rsid w:val="00212B6A"/>
    <w:rsid w:val="002218B6"/>
    <w:rsid w:val="0023109F"/>
    <w:rsid w:val="00250C1A"/>
    <w:rsid w:val="00265EB3"/>
    <w:rsid w:val="002818C7"/>
    <w:rsid w:val="002822DE"/>
    <w:rsid w:val="002939A6"/>
    <w:rsid w:val="002B29C8"/>
    <w:rsid w:val="002B34E0"/>
    <w:rsid w:val="002B4043"/>
    <w:rsid w:val="002E40AA"/>
    <w:rsid w:val="002F557E"/>
    <w:rsid w:val="002F7F15"/>
    <w:rsid w:val="003148E4"/>
    <w:rsid w:val="00323EF9"/>
    <w:rsid w:val="00342623"/>
    <w:rsid w:val="003618F2"/>
    <w:rsid w:val="0037200B"/>
    <w:rsid w:val="00372976"/>
    <w:rsid w:val="00375F76"/>
    <w:rsid w:val="00383704"/>
    <w:rsid w:val="00390FA1"/>
    <w:rsid w:val="003A1812"/>
    <w:rsid w:val="003B429C"/>
    <w:rsid w:val="003B7828"/>
    <w:rsid w:val="003E0910"/>
    <w:rsid w:val="003E392B"/>
    <w:rsid w:val="003F2E22"/>
    <w:rsid w:val="00400E96"/>
    <w:rsid w:val="00405C04"/>
    <w:rsid w:val="004223AD"/>
    <w:rsid w:val="004265AF"/>
    <w:rsid w:val="004305AA"/>
    <w:rsid w:val="00446044"/>
    <w:rsid w:val="00454136"/>
    <w:rsid w:val="00464B1A"/>
    <w:rsid w:val="00467B2C"/>
    <w:rsid w:val="004A3F34"/>
    <w:rsid w:val="004A4C9E"/>
    <w:rsid w:val="004A65AF"/>
    <w:rsid w:val="004C5022"/>
    <w:rsid w:val="004C77BA"/>
    <w:rsid w:val="004E19B5"/>
    <w:rsid w:val="004E77C9"/>
    <w:rsid w:val="004F00F9"/>
    <w:rsid w:val="004F3401"/>
    <w:rsid w:val="00506B85"/>
    <w:rsid w:val="00520496"/>
    <w:rsid w:val="0053410D"/>
    <w:rsid w:val="00535724"/>
    <w:rsid w:val="005526B4"/>
    <w:rsid w:val="00552C36"/>
    <w:rsid w:val="00555CEC"/>
    <w:rsid w:val="00562777"/>
    <w:rsid w:val="005670A7"/>
    <w:rsid w:val="0057122A"/>
    <w:rsid w:val="00577706"/>
    <w:rsid w:val="005A5E31"/>
    <w:rsid w:val="005B2165"/>
    <w:rsid w:val="005C75CB"/>
    <w:rsid w:val="005F34BA"/>
    <w:rsid w:val="00600435"/>
    <w:rsid w:val="00602CD6"/>
    <w:rsid w:val="0060360C"/>
    <w:rsid w:val="00604E17"/>
    <w:rsid w:val="00613D1E"/>
    <w:rsid w:val="006274BA"/>
    <w:rsid w:val="00645DD2"/>
    <w:rsid w:val="006515DA"/>
    <w:rsid w:val="006551B2"/>
    <w:rsid w:val="006568C8"/>
    <w:rsid w:val="00661CA7"/>
    <w:rsid w:val="00667172"/>
    <w:rsid w:val="00674E53"/>
    <w:rsid w:val="00683FF9"/>
    <w:rsid w:val="006A311F"/>
    <w:rsid w:val="006A422F"/>
    <w:rsid w:val="006C407D"/>
    <w:rsid w:val="006D6F49"/>
    <w:rsid w:val="006E1127"/>
    <w:rsid w:val="006E347B"/>
    <w:rsid w:val="006F2609"/>
    <w:rsid w:val="006F43A3"/>
    <w:rsid w:val="00701A18"/>
    <w:rsid w:val="0071008E"/>
    <w:rsid w:val="00714C86"/>
    <w:rsid w:val="00717F1D"/>
    <w:rsid w:val="00722AFD"/>
    <w:rsid w:val="00731272"/>
    <w:rsid w:val="00745A92"/>
    <w:rsid w:val="007568F1"/>
    <w:rsid w:val="00776D5E"/>
    <w:rsid w:val="00792207"/>
    <w:rsid w:val="007A2CAB"/>
    <w:rsid w:val="007D266A"/>
    <w:rsid w:val="007D44EE"/>
    <w:rsid w:val="007D506C"/>
    <w:rsid w:val="007E14B1"/>
    <w:rsid w:val="007E77F0"/>
    <w:rsid w:val="0081431E"/>
    <w:rsid w:val="00815A08"/>
    <w:rsid w:val="00842296"/>
    <w:rsid w:val="00844260"/>
    <w:rsid w:val="00851BCD"/>
    <w:rsid w:val="008704F2"/>
    <w:rsid w:val="00870772"/>
    <w:rsid w:val="00877BD0"/>
    <w:rsid w:val="00884710"/>
    <w:rsid w:val="00894FCC"/>
    <w:rsid w:val="008A29EC"/>
    <w:rsid w:val="008A380E"/>
    <w:rsid w:val="008B19D2"/>
    <w:rsid w:val="008B2D2A"/>
    <w:rsid w:val="008B51B9"/>
    <w:rsid w:val="008C7527"/>
    <w:rsid w:val="008D60D4"/>
    <w:rsid w:val="008E3840"/>
    <w:rsid w:val="008F5661"/>
    <w:rsid w:val="00930C7C"/>
    <w:rsid w:val="00932DD8"/>
    <w:rsid w:val="009352E8"/>
    <w:rsid w:val="009356BD"/>
    <w:rsid w:val="00936E02"/>
    <w:rsid w:val="00953ECD"/>
    <w:rsid w:val="00956417"/>
    <w:rsid w:val="009842A2"/>
    <w:rsid w:val="00992036"/>
    <w:rsid w:val="00993979"/>
    <w:rsid w:val="009975BF"/>
    <w:rsid w:val="009A51F7"/>
    <w:rsid w:val="009A7849"/>
    <w:rsid w:val="009A7EDC"/>
    <w:rsid w:val="009B2719"/>
    <w:rsid w:val="009D73C2"/>
    <w:rsid w:val="009D7D90"/>
    <w:rsid w:val="009E0BD9"/>
    <w:rsid w:val="009E5602"/>
    <w:rsid w:val="009E6E72"/>
    <w:rsid w:val="009F165C"/>
    <w:rsid w:val="00A14159"/>
    <w:rsid w:val="00A24328"/>
    <w:rsid w:val="00A250BC"/>
    <w:rsid w:val="00A25840"/>
    <w:rsid w:val="00A27BE6"/>
    <w:rsid w:val="00A330E3"/>
    <w:rsid w:val="00A360F6"/>
    <w:rsid w:val="00A4044F"/>
    <w:rsid w:val="00A56694"/>
    <w:rsid w:val="00A571A7"/>
    <w:rsid w:val="00A77A55"/>
    <w:rsid w:val="00A91C4F"/>
    <w:rsid w:val="00A93FF1"/>
    <w:rsid w:val="00AC3731"/>
    <w:rsid w:val="00AD3A02"/>
    <w:rsid w:val="00AD5058"/>
    <w:rsid w:val="00AE3FAF"/>
    <w:rsid w:val="00AF6EE7"/>
    <w:rsid w:val="00B00EA7"/>
    <w:rsid w:val="00B02DFE"/>
    <w:rsid w:val="00B03C1A"/>
    <w:rsid w:val="00B07A52"/>
    <w:rsid w:val="00B32B02"/>
    <w:rsid w:val="00B32FB8"/>
    <w:rsid w:val="00B33BFC"/>
    <w:rsid w:val="00B35009"/>
    <w:rsid w:val="00B43393"/>
    <w:rsid w:val="00B43489"/>
    <w:rsid w:val="00B568FE"/>
    <w:rsid w:val="00BA3249"/>
    <w:rsid w:val="00BA5E1C"/>
    <w:rsid w:val="00BC1FD9"/>
    <w:rsid w:val="00BC3448"/>
    <w:rsid w:val="00BD66CE"/>
    <w:rsid w:val="00BE03B4"/>
    <w:rsid w:val="00BF3C07"/>
    <w:rsid w:val="00BF5CB8"/>
    <w:rsid w:val="00C07375"/>
    <w:rsid w:val="00C32832"/>
    <w:rsid w:val="00C43DD5"/>
    <w:rsid w:val="00C4522B"/>
    <w:rsid w:val="00C52006"/>
    <w:rsid w:val="00C53AC1"/>
    <w:rsid w:val="00C5575C"/>
    <w:rsid w:val="00C931E5"/>
    <w:rsid w:val="00C95000"/>
    <w:rsid w:val="00CA1FF4"/>
    <w:rsid w:val="00CB0B83"/>
    <w:rsid w:val="00CB3BC0"/>
    <w:rsid w:val="00CB47B4"/>
    <w:rsid w:val="00CB6F74"/>
    <w:rsid w:val="00CC6160"/>
    <w:rsid w:val="00CD09EC"/>
    <w:rsid w:val="00CD3D71"/>
    <w:rsid w:val="00CD502C"/>
    <w:rsid w:val="00CD5734"/>
    <w:rsid w:val="00CE23D9"/>
    <w:rsid w:val="00CE4C9D"/>
    <w:rsid w:val="00CF076A"/>
    <w:rsid w:val="00CF42CC"/>
    <w:rsid w:val="00D03DAB"/>
    <w:rsid w:val="00D04C87"/>
    <w:rsid w:val="00D10352"/>
    <w:rsid w:val="00D26568"/>
    <w:rsid w:val="00D27DB7"/>
    <w:rsid w:val="00D27F26"/>
    <w:rsid w:val="00D37023"/>
    <w:rsid w:val="00D4339B"/>
    <w:rsid w:val="00D456CA"/>
    <w:rsid w:val="00D639A2"/>
    <w:rsid w:val="00D63AF3"/>
    <w:rsid w:val="00D65D39"/>
    <w:rsid w:val="00D66438"/>
    <w:rsid w:val="00D70E73"/>
    <w:rsid w:val="00D74E18"/>
    <w:rsid w:val="00D776E3"/>
    <w:rsid w:val="00D8072D"/>
    <w:rsid w:val="00D83D06"/>
    <w:rsid w:val="00DD4F09"/>
    <w:rsid w:val="00DD507F"/>
    <w:rsid w:val="00DE1379"/>
    <w:rsid w:val="00DE45BC"/>
    <w:rsid w:val="00DE5357"/>
    <w:rsid w:val="00DE5562"/>
    <w:rsid w:val="00DE6C3F"/>
    <w:rsid w:val="00DF343C"/>
    <w:rsid w:val="00E04D10"/>
    <w:rsid w:val="00E3266F"/>
    <w:rsid w:val="00E41E7D"/>
    <w:rsid w:val="00E45CDA"/>
    <w:rsid w:val="00E56265"/>
    <w:rsid w:val="00E5649E"/>
    <w:rsid w:val="00E61579"/>
    <w:rsid w:val="00E651FC"/>
    <w:rsid w:val="00E703A8"/>
    <w:rsid w:val="00E7491E"/>
    <w:rsid w:val="00E76DCE"/>
    <w:rsid w:val="00E76FA4"/>
    <w:rsid w:val="00E86DF7"/>
    <w:rsid w:val="00E94236"/>
    <w:rsid w:val="00EC0D39"/>
    <w:rsid w:val="00ED7399"/>
    <w:rsid w:val="00EF19A4"/>
    <w:rsid w:val="00F0273A"/>
    <w:rsid w:val="00F06934"/>
    <w:rsid w:val="00F22D45"/>
    <w:rsid w:val="00F31BC0"/>
    <w:rsid w:val="00F36861"/>
    <w:rsid w:val="00F42EA6"/>
    <w:rsid w:val="00F44C0D"/>
    <w:rsid w:val="00F55AF3"/>
    <w:rsid w:val="00F56C19"/>
    <w:rsid w:val="00FB0902"/>
    <w:rsid w:val="00FD065A"/>
    <w:rsid w:val="00FE17A7"/>
    <w:rsid w:val="00FF020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7465-EBA5-4F84-AA6D-93F26EB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E53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115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456CA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5357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CE4C9D"/>
    <w:pPr>
      <w:keepNext/>
      <w:jc w:val="center"/>
      <w:outlineLvl w:val="4"/>
    </w:pPr>
    <w:rPr>
      <w:rFonts w:ascii="Verdana" w:hAnsi="Verdana"/>
      <w:b/>
      <w:snapToGrid w:val="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32D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2DD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2DD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E4C9D"/>
  </w:style>
  <w:style w:type="paragraph" w:customStyle="1" w:styleId="testoxRiferimento">
    <w:name w:val="testo (x Riferimento)"/>
    <w:basedOn w:val="Normale"/>
    <w:link w:val="testoxRiferimentoCarattere"/>
    <w:rsid w:val="00CE4C9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atLeast"/>
    </w:pPr>
  </w:style>
  <w:style w:type="character" w:customStyle="1" w:styleId="testoxRiferimentoCarattere">
    <w:name w:val="testo (x Riferimento) Carattere"/>
    <w:link w:val="testoxRiferimento"/>
    <w:rsid w:val="00CE4C9D"/>
    <w:rPr>
      <w:sz w:val="24"/>
      <w:lang w:val="it-IT" w:eastAsia="it-IT" w:bidi="ar-SA"/>
    </w:rPr>
  </w:style>
  <w:style w:type="paragraph" w:customStyle="1" w:styleId="corpodeldecretoxRiferimento">
    <w:name w:val="corpo del decreto(x Riferimento)"/>
    <w:basedOn w:val="Normale"/>
    <w:rsid w:val="00D456CA"/>
    <w:pPr>
      <w:widowControl w:val="0"/>
      <w:tabs>
        <w:tab w:val="center" w:pos="5103"/>
      </w:tabs>
      <w:spacing w:line="440" w:lineRule="exact"/>
      <w:ind w:left="3402" w:hanging="3402"/>
    </w:pPr>
  </w:style>
  <w:style w:type="table" w:styleId="Grigliatabella">
    <w:name w:val="Table Grid"/>
    <w:basedOn w:val="Tabellanormale"/>
    <w:rsid w:val="00E5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ce-glossario">
    <w:name w:val="voce-glossario"/>
    <w:basedOn w:val="Titolo3"/>
    <w:rsid w:val="00535724"/>
    <w:pPr>
      <w:keepLines/>
      <w:spacing w:before="160" w:after="160"/>
    </w:pPr>
    <w:rPr>
      <w:rFonts w:ascii="Times New Roman" w:hAnsi="Times New Roman" w:cs="Times New Roman"/>
      <w:bCs w:val="0"/>
      <w:smallCaps/>
      <w:sz w:val="24"/>
      <w:szCs w:val="24"/>
    </w:rPr>
  </w:style>
  <w:style w:type="character" w:styleId="Numeropagina">
    <w:name w:val="page number"/>
    <w:basedOn w:val="Carpredefinitoparagrafo"/>
    <w:rsid w:val="00E651FC"/>
  </w:style>
  <w:style w:type="paragraph" w:styleId="Firmadipostaelettronica">
    <w:name w:val="E-mail Signature"/>
    <w:basedOn w:val="Normale"/>
    <w:rsid w:val="00674E53"/>
    <w:pPr>
      <w:jc w:val="left"/>
    </w:pPr>
    <w:rPr>
      <w:szCs w:val="24"/>
    </w:rPr>
  </w:style>
  <w:style w:type="character" w:styleId="Collegamentoipertestuale">
    <w:name w:val="Hyperlink"/>
    <w:uiPriority w:val="99"/>
    <w:unhideWhenUsed/>
    <w:rsid w:val="00AE3F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pezzolesi@unib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DELLI-MODULI-RICHIESTE%20AAGG\1.%20Moduli%20e%20richieste%20aagg\Carta%20intestata%20sagi%20200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sagi 2009</Template>
  <TotalTime>0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 2010</vt:lpstr>
    </vt:vector>
  </TitlesOfParts>
  <Company>Università di Bologna</Company>
  <LinksUpToDate>false</LinksUpToDate>
  <CharactersWithSpaces>10326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mailto:laura.pezzolesi@unibo.it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 2010</dc:title>
  <dc:subject/>
  <dc:creator>Administrator</dc:creator>
  <cp:keywords/>
  <cp:lastModifiedBy>Franca Guerrini</cp:lastModifiedBy>
  <cp:revision>2</cp:revision>
  <cp:lastPrinted>2012-10-18T07:07:00Z</cp:lastPrinted>
  <dcterms:created xsi:type="dcterms:W3CDTF">2021-09-16T13:59:00Z</dcterms:created>
  <dcterms:modified xsi:type="dcterms:W3CDTF">2021-09-16T13:59:00Z</dcterms:modified>
</cp:coreProperties>
</file>